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401" w:rsidRDefault="00A13401" w:rsidP="00A13401">
      <w:pPr>
        <w:pStyle w:val="NormalWeb"/>
        <w:spacing w:before="134" w:beforeAutospacing="0" w:after="0" w:afterAutospacing="0" w:line="192" w:lineRule="auto"/>
        <w:textAlignment w:val="baseline"/>
        <w:rPr>
          <w:rFonts w:asciiTheme="minorHAnsi" w:eastAsiaTheme="minorEastAsia" w:hAnsi="Century Gothic" w:cstheme="minorBidi"/>
          <w:color w:val="000000" w:themeColor="text1"/>
          <w:sz w:val="56"/>
          <w:szCs w:val="56"/>
        </w:rPr>
      </w:pPr>
      <w:r>
        <w:rPr>
          <w:rFonts w:asciiTheme="majorHAnsi" w:eastAsiaTheme="majorEastAsia" w:hAnsi="Century Gothic" w:cstheme="majorBidi"/>
          <w:color w:val="1F497D" w:themeColor="text2"/>
          <w:sz w:val="64"/>
          <w:szCs w:val="64"/>
        </w:rPr>
        <w:t xml:space="preserve">DO NOW:  Level 4 Response </w:t>
      </w:r>
      <w:proofErr w:type="gramStart"/>
      <w:r>
        <w:rPr>
          <w:rFonts w:asciiTheme="majorHAnsi" w:eastAsiaTheme="majorEastAsia" w:hAnsi="Century Gothic" w:cstheme="majorBidi"/>
          <w:color w:val="1F497D" w:themeColor="text2"/>
          <w:sz w:val="64"/>
          <w:szCs w:val="64"/>
        </w:rPr>
        <w:t xml:space="preserve">Question  </w:t>
      </w:r>
      <w:proofErr w:type="gramEnd"/>
      <w:r>
        <w:rPr>
          <w:rFonts w:asciiTheme="majorHAnsi" w:eastAsiaTheme="majorEastAsia" w:hAnsi="Century Gothic" w:cstheme="majorBidi"/>
          <w:color w:val="1F497D" w:themeColor="text2"/>
          <w:sz w:val="64"/>
          <w:szCs w:val="64"/>
        </w:rPr>
        <w:br/>
        <w:t>2</w:t>
      </w:r>
      <w:proofErr w:type="spellStart"/>
      <w:r>
        <w:rPr>
          <w:rFonts w:asciiTheme="majorHAnsi" w:eastAsiaTheme="majorEastAsia" w:hAnsi="Century Gothic" w:cstheme="majorBidi"/>
          <w:color w:val="1F497D" w:themeColor="text2"/>
          <w:position w:val="19"/>
          <w:sz w:val="64"/>
          <w:szCs w:val="64"/>
          <w:vertAlign w:val="superscript"/>
        </w:rPr>
        <w:t>nd</w:t>
      </w:r>
      <w:proofErr w:type="spellEnd"/>
      <w:r>
        <w:rPr>
          <w:rFonts w:asciiTheme="majorHAnsi" w:eastAsiaTheme="majorEastAsia" w:hAnsi="Century Gothic" w:cstheme="majorBidi"/>
          <w:color w:val="1F497D" w:themeColor="text2"/>
          <w:sz w:val="64"/>
          <w:szCs w:val="64"/>
        </w:rPr>
        <w:t xml:space="preserve"> Amendment  (do independently)</w:t>
      </w:r>
    </w:p>
    <w:p w:rsidR="00A13401" w:rsidRDefault="00A13401" w:rsidP="00A13401">
      <w:pPr>
        <w:pStyle w:val="NormalWeb"/>
        <w:spacing w:before="134" w:beforeAutospacing="0" w:after="0" w:afterAutospacing="0" w:line="192" w:lineRule="auto"/>
        <w:textAlignment w:val="baseline"/>
      </w:pPr>
      <w:bookmarkStart w:id="0" w:name="_GoBack"/>
      <w:bookmarkEnd w:id="0"/>
      <w:r>
        <w:rPr>
          <w:rFonts w:asciiTheme="minorHAnsi" w:eastAsiaTheme="minorEastAsia" w:hAnsi="Century Gothic" w:cstheme="minorBidi"/>
          <w:color w:val="000000" w:themeColor="text1"/>
          <w:sz w:val="56"/>
          <w:szCs w:val="56"/>
        </w:rPr>
        <w:t>Complete on a piece of notebook paper and hand in (use your rubric and don</w:t>
      </w:r>
      <w:r>
        <w:rPr>
          <w:rFonts w:asciiTheme="minorHAnsi" w:eastAsiaTheme="minorEastAsia" w:hAnsi="Century Gothic" w:cstheme="minorBidi"/>
          <w:color w:val="000000" w:themeColor="text1"/>
          <w:sz w:val="56"/>
          <w:szCs w:val="56"/>
        </w:rPr>
        <w:t>’</w:t>
      </w:r>
      <w:r>
        <w:rPr>
          <w:rFonts w:asciiTheme="minorHAnsi" w:eastAsiaTheme="minorEastAsia" w:hAnsi="Century Gothic" w:cstheme="minorBidi"/>
          <w:color w:val="000000" w:themeColor="text1"/>
          <w:sz w:val="56"/>
          <w:szCs w:val="56"/>
        </w:rPr>
        <w:t>t forget the counter claim!)</w:t>
      </w:r>
    </w:p>
    <w:p w:rsidR="00A13401" w:rsidRDefault="00A13401" w:rsidP="00A13401">
      <w:pPr>
        <w:pStyle w:val="ListParagraph"/>
        <w:numPr>
          <w:ilvl w:val="0"/>
          <w:numId w:val="1"/>
        </w:numPr>
        <w:spacing w:line="192" w:lineRule="auto"/>
        <w:textAlignment w:val="baseline"/>
        <w:rPr>
          <w:sz w:val="56"/>
        </w:rPr>
      </w:pPr>
      <w:r>
        <w:rPr>
          <w:rFonts w:asciiTheme="minorHAnsi" w:eastAsiaTheme="minorEastAsia" w:hAnsi="Century Gothic" w:cstheme="minorBidi"/>
          <w:color w:val="000000" w:themeColor="text1"/>
          <w:sz w:val="56"/>
          <w:szCs w:val="56"/>
        </w:rPr>
        <w:t>Do you think the 2</w:t>
      </w:r>
      <w:proofErr w:type="spellStart"/>
      <w:r>
        <w:rPr>
          <w:rFonts w:asciiTheme="minorHAnsi" w:eastAsiaTheme="minorEastAsia" w:hAnsi="Century Gothic" w:cstheme="minorBidi"/>
          <w:color w:val="000000" w:themeColor="text1"/>
          <w:position w:val="17"/>
          <w:sz w:val="56"/>
          <w:szCs w:val="56"/>
          <w:vertAlign w:val="superscript"/>
        </w:rPr>
        <w:t>nd</w:t>
      </w:r>
      <w:proofErr w:type="spellEnd"/>
      <w:r>
        <w:rPr>
          <w:rFonts w:asciiTheme="minorHAnsi" w:eastAsiaTheme="minorEastAsia" w:hAnsi="Century Gothic" w:cstheme="minorBidi"/>
          <w:color w:val="000000" w:themeColor="text1"/>
          <w:sz w:val="56"/>
          <w:szCs w:val="56"/>
        </w:rPr>
        <w:t xml:space="preserve"> Amendment guarantees every American citizen the right to own a gun?  Explain your answer with evidence from the Constitution and/or current events.</w:t>
      </w:r>
    </w:p>
    <w:p w:rsidR="00A13401" w:rsidRDefault="00A13401" w:rsidP="00A13401">
      <w:pPr>
        <w:pStyle w:val="NormalWeb"/>
        <w:spacing w:before="134" w:beforeAutospacing="0" w:after="0" w:afterAutospacing="0" w:line="192" w:lineRule="auto"/>
        <w:textAlignment w:val="baseline"/>
      </w:pPr>
      <w:r>
        <w:rPr>
          <w:rFonts w:asciiTheme="minorHAnsi" w:eastAsiaTheme="minorEastAsia" w:hAnsi="Century Gothic" w:cstheme="minorBidi"/>
          <w:color w:val="000000" w:themeColor="text1"/>
          <w:sz w:val="56"/>
          <w:szCs w:val="56"/>
        </w:rPr>
        <w:t>Amendment 2</w:t>
      </w:r>
    </w:p>
    <w:p w:rsidR="00A13401" w:rsidRDefault="00A13401" w:rsidP="00A13401">
      <w:pPr>
        <w:pStyle w:val="NormalWeb"/>
        <w:spacing w:before="134" w:beforeAutospacing="0" w:after="0" w:afterAutospacing="0" w:line="192" w:lineRule="auto"/>
        <w:textAlignment w:val="baseline"/>
      </w:pPr>
      <w:r>
        <w:rPr>
          <w:rFonts w:asciiTheme="minorHAnsi" w:eastAsiaTheme="minorEastAsia" w:hAnsi="Century Gothic" w:cstheme="minorBidi"/>
          <w:color w:val="000000" w:themeColor="text1"/>
          <w:sz w:val="56"/>
          <w:szCs w:val="56"/>
        </w:rPr>
        <w:t>“</w:t>
      </w:r>
      <w:r>
        <w:rPr>
          <w:rFonts w:asciiTheme="minorHAnsi" w:eastAsiaTheme="minorEastAsia" w:hAnsi="Century Gothic" w:cstheme="minorBidi"/>
          <w:color w:val="000000" w:themeColor="text1"/>
          <w:sz w:val="56"/>
          <w:szCs w:val="56"/>
        </w:rPr>
        <w:t xml:space="preserve">A </w:t>
      </w:r>
      <w:proofErr w:type="spellStart"/>
      <w:r>
        <w:rPr>
          <w:rFonts w:asciiTheme="minorHAnsi" w:eastAsiaTheme="minorEastAsia" w:hAnsi="Century Gothic" w:cstheme="minorBidi"/>
          <w:color w:val="000000" w:themeColor="text1"/>
          <w:sz w:val="56"/>
          <w:szCs w:val="56"/>
        </w:rPr>
        <w:t>well regulated</w:t>
      </w:r>
      <w:proofErr w:type="spellEnd"/>
      <w:r>
        <w:rPr>
          <w:rFonts w:asciiTheme="minorHAnsi" w:eastAsiaTheme="minorEastAsia" w:hAnsi="Century Gothic" w:cstheme="minorBidi"/>
          <w:color w:val="000000" w:themeColor="text1"/>
          <w:sz w:val="56"/>
          <w:szCs w:val="56"/>
        </w:rPr>
        <w:t xml:space="preserve"> Militia, being necessary to the security of a </w:t>
      </w:r>
      <w:proofErr w:type="gramStart"/>
      <w:r>
        <w:rPr>
          <w:rFonts w:asciiTheme="minorHAnsi" w:eastAsiaTheme="minorEastAsia" w:hAnsi="Century Gothic" w:cstheme="minorBidi"/>
          <w:color w:val="000000" w:themeColor="text1"/>
          <w:sz w:val="56"/>
          <w:szCs w:val="56"/>
        </w:rPr>
        <w:t>free</w:t>
      </w:r>
      <w:proofErr w:type="gramEnd"/>
      <w:r>
        <w:rPr>
          <w:rFonts w:asciiTheme="minorHAnsi" w:eastAsiaTheme="minorEastAsia" w:hAnsi="Century Gothic" w:cstheme="minorBidi"/>
          <w:color w:val="000000" w:themeColor="text1"/>
          <w:sz w:val="56"/>
          <w:szCs w:val="56"/>
        </w:rPr>
        <w:t xml:space="preserve"> State, the right of the people to keep and bear Arms, shall not be infringed.</w:t>
      </w:r>
      <w:r>
        <w:rPr>
          <w:rFonts w:asciiTheme="minorHAnsi" w:eastAsiaTheme="minorEastAsia" w:hAnsi="Century Gothic" w:cstheme="minorBidi"/>
          <w:color w:val="000000" w:themeColor="text1"/>
          <w:sz w:val="56"/>
          <w:szCs w:val="56"/>
        </w:rPr>
        <w:t>”</w:t>
      </w:r>
    </w:p>
    <w:p w:rsidR="00ED7666" w:rsidRDefault="00A13401"/>
    <w:sectPr w:rsid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84A61"/>
    <w:multiLevelType w:val="hybridMultilevel"/>
    <w:tmpl w:val="700881BE"/>
    <w:lvl w:ilvl="0" w:tplc="F2A412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E4E5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C7EBB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863B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2EFB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F24BB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9E64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422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D5E2D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401"/>
    <w:rsid w:val="003E023C"/>
    <w:rsid w:val="00A13401"/>
    <w:rsid w:val="00D3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13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134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13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134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2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72308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Estlund, Linda</dc:creator>
  <cp:lastModifiedBy>Estlund, Linda</cp:lastModifiedBy>
  <cp:revision>1</cp:revision>
  <dcterms:created xsi:type="dcterms:W3CDTF">2015-10-26T15:39:00Z</dcterms:created>
  <dcterms:modified xsi:type="dcterms:W3CDTF">2015-10-26T15:41:00Z</dcterms:modified>
</cp:coreProperties>
</file>